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5A" w:rsidRDefault="00106D5A" w:rsidP="00106D5A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16CD" w:rsidRDefault="00F616CD" w:rsidP="00F616CD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30122">
        <w:rPr>
          <w:b/>
          <w:sz w:val="28"/>
          <w:szCs w:val="28"/>
        </w:rPr>
        <w:t>Актуальная редакция</w:t>
      </w:r>
    </w:p>
    <w:p w:rsidR="00106D5A" w:rsidRDefault="00106D5A" w:rsidP="00106D5A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АПШЕРОНСКИЙ РАЙОН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ТВЕРСКОГО СЕЛЬСКОГО ПОСЕЛЕНИЯ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5A" w:rsidRDefault="00971555" w:rsidP="0010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 сентября</w:t>
      </w:r>
      <w:r w:rsidR="006E4A92">
        <w:rPr>
          <w:rFonts w:ascii="Arial" w:eastAsia="Times New Roman" w:hAnsi="Arial" w:cs="Arial"/>
          <w:sz w:val="24"/>
          <w:szCs w:val="24"/>
          <w:lang w:eastAsia="ru-RU"/>
        </w:rPr>
        <w:t xml:space="preserve"> 2016 года</w:t>
      </w:r>
      <w:r w:rsidR="006E4A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4A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4A92">
        <w:rPr>
          <w:rFonts w:ascii="Arial" w:eastAsia="Times New Roman" w:hAnsi="Arial" w:cs="Arial"/>
          <w:sz w:val="24"/>
          <w:szCs w:val="24"/>
          <w:lang w:eastAsia="ru-RU"/>
        </w:rPr>
        <w:tab/>
        <w:t>№ 8</w:t>
      </w:r>
      <w:r w:rsidR="00DB71D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6D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06D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06D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06D5A">
        <w:rPr>
          <w:rFonts w:ascii="Arial" w:eastAsia="Times New Roman" w:hAnsi="Arial" w:cs="Arial"/>
          <w:sz w:val="24"/>
          <w:szCs w:val="24"/>
          <w:lang w:eastAsia="ru-RU"/>
        </w:rPr>
        <w:tab/>
        <w:t>ст.Тверская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555" w:rsidRDefault="00971555" w:rsidP="00971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1555">
        <w:rPr>
          <w:rFonts w:ascii="Arial" w:eastAsia="Times New Roman" w:hAnsi="Arial" w:cs="Arial"/>
          <w:b/>
          <w:sz w:val="32"/>
          <w:szCs w:val="32"/>
          <w:lang w:eastAsia="ru-RU"/>
        </w:rPr>
        <w:t>О налоге на имущество физических лиц</w:t>
      </w:r>
    </w:p>
    <w:p w:rsidR="009569A6" w:rsidRDefault="00F616CD" w:rsidP="00971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57CF">
        <w:rPr>
          <w:bCs/>
          <w:sz w:val="28"/>
          <w:szCs w:val="28"/>
        </w:rPr>
        <w:t xml:space="preserve">(с учетом изменений </w:t>
      </w:r>
      <w:r w:rsidRPr="008B57CF">
        <w:rPr>
          <w:bCs/>
          <w:sz w:val="28"/>
        </w:rPr>
        <w:t>утвержденных решениями</w:t>
      </w:r>
      <w:r w:rsidR="009569A6" w:rsidRPr="00956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69A6" w:rsidRPr="006E4A92">
        <w:rPr>
          <w:rFonts w:ascii="Arial" w:eastAsia="Times New Roman" w:hAnsi="Arial" w:cs="Arial"/>
          <w:sz w:val="24"/>
          <w:szCs w:val="24"/>
          <w:lang w:eastAsia="ru-RU"/>
        </w:rPr>
        <w:t>от 27</w:t>
      </w:r>
      <w:r w:rsidR="009569A6">
        <w:rPr>
          <w:rFonts w:ascii="Arial" w:eastAsia="Times New Roman" w:hAnsi="Arial" w:cs="Arial"/>
          <w:sz w:val="24"/>
          <w:szCs w:val="24"/>
          <w:lang w:eastAsia="ru-RU"/>
        </w:rPr>
        <w:t>.11.</w:t>
      </w:r>
      <w:r w:rsidR="009569A6" w:rsidRPr="006E4A92">
        <w:rPr>
          <w:rFonts w:ascii="Arial" w:eastAsia="Times New Roman" w:hAnsi="Arial" w:cs="Arial"/>
          <w:sz w:val="24"/>
          <w:szCs w:val="24"/>
          <w:lang w:eastAsia="ru-RU"/>
        </w:rPr>
        <w:t>2015 г</w:t>
      </w:r>
      <w:r w:rsidR="009569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69A6" w:rsidRPr="006E4A92">
        <w:rPr>
          <w:rFonts w:ascii="Arial" w:eastAsia="Times New Roman" w:hAnsi="Arial" w:cs="Arial"/>
          <w:sz w:val="24"/>
          <w:szCs w:val="24"/>
          <w:lang w:eastAsia="ru-RU"/>
        </w:rPr>
        <w:t xml:space="preserve"> № 44</w:t>
      </w:r>
      <w:r w:rsidR="009569A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F616CD" w:rsidRPr="00971555" w:rsidRDefault="009569A6" w:rsidP="00971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15.11.2019 №13) 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555" w:rsidRPr="00971555" w:rsidRDefault="00971555" w:rsidP="00971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155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04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971555">
        <w:rPr>
          <w:rFonts w:ascii="Arial" w:eastAsia="Times New Roman" w:hAnsi="Arial" w:cs="Arial"/>
          <w:sz w:val="24"/>
          <w:szCs w:val="24"/>
          <w:lang w:eastAsia="ru-RU"/>
        </w:rPr>
        <w:t xml:space="preserve"> налогообложения», Законом Краснодарского края от 26 ноября 2003 года № 620-КЗ «О налоге на имущество организаций» (в редакции от 06 мая 2016 года), статьей 8 Устава Тверского сельского поселения Апшеронского района, Совет Тверского сельского поселения Апшеронского района р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71555">
        <w:rPr>
          <w:rFonts w:ascii="Arial" w:eastAsia="Times New Roman" w:hAnsi="Arial" w:cs="Arial"/>
          <w:sz w:val="24"/>
          <w:szCs w:val="24"/>
          <w:lang w:eastAsia="ru-RU"/>
        </w:rPr>
        <w:t>ш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71555">
        <w:rPr>
          <w:rFonts w:ascii="Arial" w:eastAsia="Times New Roman" w:hAnsi="Arial" w:cs="Arial"/>
          <w:sz w:val="24"/>
          <w:szCs w:val="24"/>
          <w:lang w:eastAsia="ru-RU"/>
        </w:rPr>
        <w:t>л:</w:t>
      </w:r>
    </w:p>
    <w:p w:rsidR="001360D2" w:rsidRDefault="00971555" w:rsidP="00136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55">
        <w:rPr>
          <w:rFonts w:ascii="Arial" w:eastAsia="Times New Roman" w:hAnsi="Arial" w:cs="Arial"/>
          <w:sz w:val="24"/>
          <w:szCs w:val="24"/>
          <w:lang w:eastAsia="ru-RU"/>
        </w:rPr>
        <w:t>1. Установить на территории Тверск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 Апшерон</w:t>
      </w:r>
      <w:r w:rsidRPr="00971555">
        <w:rPr>
          <w:rFonts w:ascii="Arial" w:eastAsia="Times New Roman" w:hAnsi="Arial" w:cs="Arial"/>
          <w:sz w:val="24"/>
          <w:szCs w:val="24"/>
          <w:lang w:eastAsia="ru-RU"/>
        </w:rPr>
        <w:t>ского района налог на имущество физических лиц.</w:t>
      </w:r>
    </w:p>
    <w:p w:rsidR="001360D2" w:rsidRPr="001360D2" w:rsidRDefault="00971555" w:rsidP="00136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60D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360D2" w:rsidRPr="001360D2">
        <w:rPr>
          <w:rFonts w:ascii="Arial" w:hAnsi="Arial" w:cs="Arial"/>
          <w:sz w:val="24"/>
          <w:szCs w:val="24"/>
        </w:rPr>
        <w:t>Налоговые ставки устанавливаются в следующих размерах исходя из кадастровой стоимости объекта налогообложения: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1) 0,25 процента в отношении: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жилых домов, частей жилых домов кадастровая стоимость каждого из которых не превышает 10 миллионов рублей;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квартир, частей квартир, комнат;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 xml:space="preserve">- гаражей и </w:t>
      </w:r>
      <w:proofErr w:type="spellStart"/>
      <w:r w:rsidRPr="001360D2">
        <w:rPr>
          <w:rFonts w:ascii="Arial" w:hAnsi="Arial" w:cs="Arial"/>
        </w:rPr>
        <w:t>машино</w:t>
      </w:r>
      <w:proofErr w:type="spellEnd"/>
      <w:r w:rsidRPr="001360D2">
        <w:rPr>
          <w:rFonts w:ascii="Arial" w:hAnsi="Arial" w:cs="Arial"/>
        </w:rPr>
        <w:t>-мест, в том числе расположенных в объектах налогообложения, указанных в подпункте 2 настоящего пункта;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единых недвижимых комплексов, в состав которых входит хотя бы один жилой дом;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0,30 процентов в отношении: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 xml:space="preserve">- жилых домов кадастровая стоимость </w:t>
      </w:r>
      <w:proofErr w:type="gramStart"/>
      <w:r w:rsidRPr="001360D2">
        <w:rPr>
          <w:rFonts w:ascii="Arial" w:hAnsi="Arial" w:cs="Arial"/>
        </w:rPr>
        <w:t>каждого</w:t>
      </w:r>
      <w:proofErr w:type="gramEnd"/>
      <w:r w:rsidRPr="001360D2">
        <w:rPr>
          <w:rFonts w:ascii="Arial" w:hAnsi="Arial" w:cs="Arial"/>
        </w:rPr>
        <w:t xml:space="preserve"> из которых выше 10 миллионов рублей;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2) 0,6 процента в отношении: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lastRenderedPageBreak/>
        <w:t>- объектов налогообложения, включенных в перечень, определяемый в соответствии с пунктом 7 статьи 378.2 Налогового кодекса Российской Федерации, кадастровая стоимость каждого из которых не превышает 10 миллионов рублей;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0,7 процента в отношении: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кадастровая стоимость каждого из которых выше 10 миллионов рублей;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объектов налогообложения, предусмотренных абзацем вторым пункта 10 статьи 378.2 Налогового кодекса Российской Федерации;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- объектов налогообложения, кадастровая стоимость каждого из которых превышает 300 миллионов рублей;</w:t>
      </w:r>
    </w:p>
    <w:p w:rsidR="001360D2" w:rsidRPr="001360D2" w:rsidRDefault="001360D2" w:rsidP="001360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360D2">
        <w:rPr>
          <w:rFonts w:ascii="Arial" w:hAnsi="Arial" w:cs="Arial"/>
        </w:rPr>
        <w:t>3) 0,5 процента в отношении п</w:t>
      </w:r>
      <w:r>
        <w:rPr>
          <w:rFonts w:ascii="Arial" w:hAnsi="Arial" w:cs="Arial"/>
        </w:rPr>
        <w:t>рочих объектов налогообложения.</w:t>
      </w:r>
    </w:p>
    <w:p w:rsidR="006E4A92" w:rsidRPr="006E4A92" w:rsidRDefault="006E4A92" w:rsidP="006E4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4A92">
        <w:rPr>
          <w:rFonts w:ascii="Arial" w:eastAsia="Times New Roman" w:hAnsi="Arial" w:cs="Arial"/>
          <w:sz w:val="24"/>
          <w:szCs w:val="24"/>
          <w:lang w:eastAsia="ru-RU"/>
        </w:rPr>
        <w:t>3. Признать решение Совета Тверск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 Апшерон</w:t>
      </w:r>
      <w:r w:rsidRPr="006E4A92">
        <w:rPr>
          <w:rFonts w:ascii="Arial" w:eastAsia="Times New Roman" w:hAnsi="Arial" w:cs="Arial"/>
          <w:sz w:val="24"/>
          <w:szCs w:val="24"/>
          <w:lang w:eastAsia="ru-RU"/>
        </w:rPr>
        <w:t>ского района от 27 ноября 2015 года № 44 «О налоге на имущество физических лиц» утратившим силу.</w:t>
      </w:r>
    </w:p>
    <w:p w:rsidR="006E4A92" w:rsidRDefault="006E4A92" w:rsidP="006E4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4A92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 1 января 2017 года, но не ранее, чем по истечении одного месяца со дня его официального опубликования.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A92" w:rsidRDefault="006E4A92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A92" w:rsidRDefault="006E4A92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A92" w:rsidRDefault="006E4A92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Тверского сельского поселения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</w:p>
    <w:p w:rsidR="00106D5A" w:rsidRDefault="00106D5A" w:rsidP="00106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С.О.Гончаров</w:t>
      </w:r>
    </w:p>
    <w:sectPr w:rsidR="00106D5A" w:rsidSect="0002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BF" w:rsidRDefault="00156BBF" w:rsidP="00F616CD">
      <w:pPr>
        <w:spacing w:after="0" w:line="240" w:lineRule="auto"/>
      </w:pPr>
      <w:r>
        <w:separator/>
      </w:r>
    </w:p>
  </w:endnote>
  <w:endnote w:type="continuationSeparator" w:id="0">
    <w:p w:rsidR="00156BBF" w:rsidRDefault="00156BBF" w:rsidP="00F6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BF" w:rsidRDefault="00156BBF" w:rsidP="00F616CD">
      <w:pPr>
        <w:spacing w:after="0" w:line="240" w:lineRule="auto"/>
      </w:pPr>
      <w:r>
        <w:separator/>
      </w:r>
    </w:p>
  </w:footnote>
  <w:footnote w:type="continuationSeparator" w:id="0">
    <w:p w:rsidR="00156BBF" w:rsidRDefault="00156BBF" w:rsidP="00F61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A"/>
    <w:rsid w:val="00024788"/>
    <w:rsid w:val="00106D5A"/>
    <w:rsid w:val="001360D2"/>
    <w:rsid w:val="001416E9"/>
    <w:rsid w:val="00156BBF"/>
    <w:rsid w:val="001E2841"/>
    <w:rsid w:val="002D7455"/>
    <w:rsid w:val="00345CEB"/>
    <w:rsid w:val="004451BE"/>
    <w:rsid w:val="004846D4"/>
    <w:rsid w:val="005F4ABB"/>
    <w:rsid w:val="006A72DE"/>
    <w:rsid w:val="006E4A92"/>
    <w:rsid w:val="00747311"/>
    <w:rsid w:val="009569A6"/>
    <w:rsid w:val="00971555"/>
    <w:rsid w:val="00993A33"/>
    <w:rsid w:val="00A44B3A"/>
    <w:rsid w:val="00C8375B"/>
    <w:rsid w:val="00CC7628"/>
    <w:rsid w:val="00CF1317"/>
    <w:rsid w:val="00DB71D3"/>
    <w:rsid w:val="00E138D2"/>
    <w:rsid w:val="00F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6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6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6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6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6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6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3</cp:revision>
  <dcterms:created xsi:type="dcterms:W3CDTF">2020-09-22T13:42:00Z</dcterms:created>
  <dcterms:modified xsi:type="dcterms:W3CDTF">2020-09-24T06:35:00Z</dcterms:modified>
</cp:coreProperties>
</file>